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3C854" w14:textId="1F1FE4E1" w:rsidR="00A06CB6" w:rsidRPr="007C3D56" w:rsidRDefault="007C3D56" w:rsidP="007C3D56">
      <w:pPr>
        <w:spacing w:after="120" w:line="240" w:lineRule="auto"/>
        <w:rPr>
          <w:rFonts w:ascii="Arial" w:hAnsi="Arial" w:cs="Arial"/>
          <w:b/>
          <w:bCs/>
        </w:rPr>
      </w:pPr>
      <w:r w:rsidRPr="007C3D56">
        <w:rPr>
          <w:rFonts w:ascii="Arial" w:hAnsi="Arial" w:cs="Arial"/>
          <w:b/>
          <w:bCs/>
        </w:rPr>
        <w:t>Readers’ Notes</w:t>
      </w:r>
    </w:p>
    <w:p w14:paraId="259C4549" w14:textId="077D228A" w:rsidR="007C3D56" w:rsidRPr="007C3D56" w:rsidRDefault="007C3D56" w:rsidP="007C3D56">
      <w:pPr>
        <w:spacing w:after="120" w:line="240" w:lineRule="auto"/>
        <w:rPr>
          <w:rFonts w:ascii="Arial" w:eastAsia="Times New Roman" w:hAnsi="Arial" w:cs="Arial"/>
          <w:i/>
          <w:iCs/>
          <w:lang w:eastAsia="en-GB"/>
        </w:rPr>
      </w:pPr>
      <w:r w:rsidRPr="007C3D56">
        <w:rPr>
          <w:rFonts w:ascii="Arial" w:hAnsi="Arial" w:cs="Arial"/>
          <w:i/>
          <w:iCs/>
        </w:rPr>
        <w:t>The Merciful Knight by Edward Burne-Jones. 1863.</w:t>
      </w:r>
      <w:r w:rsidRPr="007C3D56">
        <w:rPr>
          <w:rFonts w:ascii="Arial" w:hAnsi="Arial" w:cs="Arial"/>
          <w:i/>
          <w:iCs/>
        </w:rPr>
        <w:br/>
      </w:r>
      <w:r w:rsidRPr="007C3D56">
        <w:rPr>
          <w:rFonts w:ascii="Arial" w:eastAsia="Times New Roman" w:hAnsi="Arial" w:cs="Arial"/>
          <w:i/>
          <w:iCs/>
          <w:lang w:eastAsia="en-GB"/>
        </w:rPr>
        <w:t>Watercolour with body colour on paper. Birmingham Museum &amp; Art Gallery</w:t>
      </w:r>
      <w:r w:rsidRPr="007C3D56">
        <w:rPr>
          <w:rFonts w:ascii="Arial" w:eastAsia="Times New Roman" w:hAnsi="Arial" w:cs="Arial"/>
          <w:i/>
          <w:iCs/>
          <w:lang w:eastAsia="en-GB"/>
        </w:rPr>
        <w:t>.</w:t>
      </w:r>
    </w:p>
    <w:p w14:paraId="170BEA79" w14:textId="2BB3957E" w:rsidR="007C3D56" w:rsidRPr="007C3D56" w:rsidRDefault="007C3D56" w:rsidP="007C3D56">
      <w:pPr>
        <w:spacing w:after="120" w:line="240" w:lineRule="auto"/>
        <w:rPr>
          <w:rFonts w:ascii="Arial" w:hAnsi="Arial" w:cs="Arial"/>
          <w:bCs/>
          <w:color w:val="000000" w:themeColor="text1"/>
        </w:rPr>
      </w:pPr>
      <w:r w:rsidRPr="007C3D56">
        <w:rPr>
          <w:rFonts w:ascii="Arial" w:hAnsi="Arial" w:cs="Arial"/>
          <w:color w:val="000000" w:themeColor="text1"/>
        </w:rPr>
        <w:t xml:space="preserve">This intriguing painting depicts the story of a Merciful Knight </w:t>
      </w:r>
      <w:r w:rsidRPr="007C3D56">
        <w:rPr>
          <w:rFonts w:ascii="Arial" w:hAnsi="Arial" w:cs="Arial"/>
          <w:bCs/>
          <w:color w:val="000000" w:themeColor="text1"/>
        </w:rPr>
        <w:t xml:space="preserve">by the Pre-Raphaelite artist Edward </w:t>
      </w:r>
      <w:proofErr w:type="spellStart"/>
      <w:r w:rsidRPr="007C3D56">
        <w:rPr>
          <w:rFonts w:ascii="Arial" w:hAnsi="Arial" w:cs="Arial"/>
          <w:bCs/>
          <w:color w:val="000000" w:themeColor="text1"/>
        </w:rPr>
        <w:t>Burne</w:t>
      </w:r>
      <w:proofErr w:type="spellEnd"/>
      <w:r w:rsidRPr="007C3D56">
        <w:rPr>
          <w:rFonts w:ascii="Arial" w:hAnsi="Arial" w:cs="Arial"/>
          <w:bCs/>
          <w:color w:val="000000" w:themeColor="text1"/>
        </w:rPr>
        <w:t xml:space="preserve"> Jones.</w:t>
      </w:r>
      <w:r w:rsidRPr="007C3D56">
        <w:rPr>
          <w:rFonts w:ascii="Arial" w:hAnsi="Arial" w:cs="Arial"/>
          <w:bCs/>
          <w:color w:val="000000" w:themeColor="text1"/>
        </w:rPr>
        <w:t xml:space="preserve"> </w:t>
      </w:r>
      <w:r w:rsidRPr="007C3D56">
        <w:rPr>
          <w:rFonts w:ascii="Arial" w:eastAsia="Times New Roman" w:hAnsi="Arial" w:cs="Arial"/>
          <w:color w:val="000000" w:themeColor="text1"/>
          <w:lang w:val="en" w:eastAsia="en-GB"/>
        </w:rPr>
        <w:t xml:space="preserve">It is based on an 11th-century legend retold by Sir Kenelm Digby in his book </w:t>
      </w:r>
      <w:r w:rsidRPr="007C3D56">
        <w:rPr>
          <w:rFonts w:ascii="Arial" w:eastAsia="Times New Roman" w:hAnsi="Arial" w:cs="Arial"/>
          <w:i/>
          <w:color w:val="000000" w:themeColor="text1"/>
          <w:lang w:val="en" w:eastAsia="en-GB"/>
        </w:rPr>
        <w:t xml:space="preserve">The Broadstone of </w:t>
      </w:r>
      <w:proofErr w:type="spellStart"/>
      <w:r w:rsidRPr="007C3D56">
        <w:rPr>
          <w:rFonts w:ascii="Arial" w:eastAsia="Times New Roman" w:hAnsi="Arial" w:cs="Arial"/>
          <w:i/>
          <w:color w:val="000000" w:themeColor="text1"/>
          <w:lang w:val="en" w:eastAsia="en-GB"/>
        </w:rPr>
        <w:t>Honour</w:t>
      </w:r>
      <w:proofErr w:type="spellEnd"/>
      <w:r w:rsidRPr="007C3D56">
        <w:rPr>
          <w:rFonts w:ascii="Arial" w:eastAsia="Times New Roman" w:hAnsi="Arial" w:cs="Arial"/>
          <w:i/>
          <w:color w:val="000000" w:themeColor="text1"/>
          <w:lang w:val="en" w:eastAsia="en-GB"/>
        </w:rPr>
        <w:t>.</w:t>
      </w:r>
      <w:r w:rsidRPr="007C3D56">
        <w:rPr>
          <w:rFonts w:ascii="Arial" w:eastAsia="Times New Roman" w:hAnsi="Arial" w:cs="Arial"/>
          <w:i/>
          <w:color w:val="000000" w:themeColor="text1"/>
          <w:lang w:val="en" w:eastAsia="en-GB"/>
        </w:rPr>
        <w:t xml:space="preserve"> </w:t>
      </w:r>
      <w:r w:rsidRPr="007C3D56">
        <w:rPr>
          <w:rFonts w:ascii="Arial" w:eastAsia="Times New Roman" w:hAnsi="Arial" w:cs="Arial"/>
          <w:color w:val="000000" w:themeColor="text1"/>
          <w:lang w:val="en" w:eastAsia="en-GB"/>
        </w:rPr>
        <w:t xml:space="preserve">A guide to being an English gentleman, which parallels the 8 Beatitudes with 8 aspects of chivalry. </w:t>
      </w:r>
    </w:p>
    <w:p w14:paraId="5F6CFD38" w14:textId="7D0B8A4A" w:rsidR="007C3D56" w:rsidRPr="007C3D56" w:rsidRDefault="007C3D56" w:rsidP="007C3D56">
      <w:pPr>
        <w:spacing w:after="120" w:line="240" w:lineRule="auto"/>
        <w:rPr>
          <w:rFonts w:ascii="Arial" w:eastAsia="Times New Roman" w:hAnsi="Arial" w:cs="Arial"/>
          <w:iCs/>
          <w:color w:val="000000" w:themeColor="text1"/>
          <w:lang w:val="en" w:eastAsia="en-GB"/>
        </w:rPr>
      </w:pPr>
      <w:r w:rsidRPr="007C3D56">
        <w:rPr>
          <w:rFonts w:ascii="Arial" w:eastAsia="Times New Roman" w:hAnsi="Arial" w:cs="Arial"/>
          <w:color w:val="000000" w:themeColor="text1"/>
          <w:lang w:val="en" w:eastAsia="en-GB"/>
        </w:rPr>
        <w:t xml:space="preserve">The book’s hero is a Florentine knight and nobleman </w:t>
      </w:r>
      <w:r w:rsidRPr="007C3D56">
        <w:rPr>
          <w:rFonts w:ascii="Arial" w:eastAsia="Times New Roman" w:hAnsi="Arial" w:cs="Arial"/>
          <w:iCs/>
          <w:color w:val="000000" w:themeColor="text1"/>
          <w:lang w:val="en" w:eastAsia="en-GB"/>
        </w:rPr>
        <w:t xml:space="preserve">called John </w:t>
      </w:r>
      <w:proofErr w:type="spellStart"/>
      <w:r w:rsidRPr="007C3D56">
        <w:rPr>
          <w:rFonts w:ascii="Arial" w:eastAsia="Times New Roman" w:hAnsi="Arial" w:cs="Arial"/>
          <w:iCs/>
          <w:color w:val="000000" w:themeColor="text1"/>
          <w:lang w:val="en" w:eastAsia="en-GB"/>
        </w:rPr>
        <w:t>Gualbert</w:t>
      </w:r>
      <w:proofErr w:type="spellEnd"/>
      <w:r w:rsidRPr="007C3D56">
        <w:rPr>
          <w:rFonts w:ascii="Arial" w:eastAsia="Times New Roman" w:hAnsi="Arial" w:cs="Arial"/>
          <w:iCs/>
          <w:color w:val="000000" w:themeColor="text1"/>
          <w:lang w:val="en" w:eastAsia="en-GB"/>
        </w:rPr>
        <w:t xml:space="preserve"> who later was an Italian Abbott and founder of the </w:t>
      </w:r>
      <w:proofErr w:type="spellStart"/>
      <w:r w:rsidRPr="007C3D56">
        <w:rPr>
          <w:rFonts w:ascii="Arial" w:eastAsia="Times New Roman" w:hAnsi="Arial" w:cs="Arial"/>
          <w:iCs/>
          <w:color w:val="000000" w:themeColor="text1"/>
          <w:lang w:val="en" w:eastAsia="en-GB"/>
        </w:rPr>
        <w:t>Vallumbrosian</w:t>
      </w:r>
      <w:proofErr w:type="spellEnd"/>
      <w:r w:rsidRPr="007C3D56">
        <w:rPr>
          <w:rFonts w:ascii="Arial" w:eastAsia="Times New Roman" w:hAnsi="Arial" w:cs="Arial"/>
          <w:iCs/>
          <w:color w:val="000000" w:themeColor="text1"/>
          <w:lang w:val="en" w:eastAsia="en-GB"/>
        </w:rPr>
        <w:t xml:space="preserve"> Order.</w:t>
      </w:r>
      <w:r w:rsidRPr="007C3D56">
        <w:rPr>
          <w:rFonts w:ascii="Arial" w:eastAsia="Times New Roman" w:hAnsi="Arial" w:cs="Arial"/>
          <w:iCs/>
          <w:color w:val="000000" w:themeColor="text1"/>
          <w:lang w:val="en" w:eastAsia="en-GB"/>
        </w:rPr>
        <w:t xml:space="preserve"> </w:t>
      </w:r>
      <w:r w:rsidRPr="007C3D56">
        <w:rPr>
          <w:rFonts w:ascii="Arial" w:eastAsia="Times New Roman" w:hAnsi="Arial" w:cs="Arial"/>
          <w:iCs/>
          <w:color w:val="000000" w:themeColor="text1"/>
          <w:lang w:val="en" w:eastAsia="en-GB"/>
        </w:rPr>
        <w:t xml:space="preserve">After a vain and egotistic early life, he had a radical conversion which led to his </w:t>
      </w:r>
      <w:proofErr w:type="spellStart"/>
      <w:r w:rsidRPr="007C3D56">
        <w:rPr>
          <w:rFonts w:ascii="Arial" w:eastAsia="Times New Roman" w:hAnsi="Arial" w:cs="Arial"/>
          <w:iCs/>
          <w:color w:val="000000" w:themeColor="text1"/>
          <w:lang w:val="en" w:eastAsia="en-GB"/>
        </w:rPr>
        <w:t>canonisation</w:t>
      </w:r>
      <w:proofErr w:type="spellEnd"/>
      <w:r w:rsidRPr="007C3D56">
        <w:rPr>
          <w:rFonts w:ascii="Arial" w:eastAsia="Times New Roman" w:hAnsi="Arial" w:cs="Arial"/>
          <w:iCs/>
          <w:color w:val="000000" w:themeColor="text1"/>
          <w:lang w:val="en" w:eastAsia="en-GB"/>
        </w:rPr>
        <w:t xml:space="preserve"> as a 12</w:t>
      </w:r>
      <w:r w:rsidRPr="007C3D56">
        <w:rPr>
          <w:rFonts w:ascii="Arial" w:eastAsia="Times New Roman" w:hAnsi="Arial" w:cs="Arial"/>
          <w:iCs/>
          <w:color w:val="000000" w:themeColor="text1"/>
          <w:vertAlign w:val="superscript"/>
          <w:lang w:val="en" w:eastAsia="en-GB"/>
        </w:rPr>
        <w:t>th</w:t>
      </w:r>
      <w:r w:rsidRPr="007C3D56">
        <w:rPr>
          <w:rFonts w:ascii="Arial" w:eastAsia="Times New Roman" w:hAnsi="Arial" w:cs="Arial"/>
          <w:iCs/>
          <w:color w:val="000000" w:themeColor="text1"/>
          <w:lang w:val="en" w:eastAsia="en-GB"/>
        </w:rPr>
        <w:t xml:space="preserve"> century Italian saint, held in great esteem by several popes.</w:t>
      </w:r>
    </w:p>
    <w:p w14:paraId="7F8041A9" w14:textId="6FDBD450" w:rsidR="007C3D56" w:rsidRPr="007C3D56" w:rsidRDefault="007C3D56" w:rsidP="007C3D56">
      <w:pPr>
        <w:spacing w:after="120" w:line="240" w:lineRule="auto"/>
        <w:rPr>
          <w:rFonts w:ascii="Arial" w:eastAsia="Times New Roman" w:hAnsi="Arial" w:cs="Arial"/>
          <w:color w:val="000000" w:themeColor="text1"/>
          <w:lang w:val="en" w:eastAsia="en-GB"/>
        </w:rPr>
      </w:pPr>
      <w:r w:rsidRPr="007C3D56">
        <w:rPr>
          <w:rFonts w:ascii="Arial" w:eastAsia="Times New Roman" w:hAnsi="Arial" w:cs="Arial"/>
          <w:color w:val="000000" w:themeColor="text1"/>
          <w:lang w:val="en" w:eastAsia="en-GB"/>
        </w:rPr>
        <w:t xml:space="preserve">One </w:t>
      </w:r>
      <w:hyperlink r:id="rId4" w:tooltip="Good Friday" w:history="1">
        <w:r w:rsidRPr="007C3D56">
          <w:rPr>
            <w:rFonts w:ascii="Arial" w:eastAsia="Times New Roman" w:hAnsi="Arial" w:cs="Arial"/>
            <w:color w:val="000000" w:themeColor="text1"/>
            <w:lang w:val="en" w:eastAsia="en-GB"/>
          </w:rPr>
          <w:t>Good Friday</w:t>
        </w:r>
      </w:hyperlink>
      <w:r w:rsidRPr="007C3D56">
        <w:rPr>
          <w:rFonts w:ascii="Arial" w:eastAsia="Times New Roman" w:hAnsi="Arial" w:cs="Arial"/>
          <w:color w:val="000000" w:themeColor="text1"/>
          <w:lang w:val="en" w:eastAsia="en-GB"/>
        </w:rPr>
        <w:t xml:space="preserve">, John </w:t>
      </w:r>
      <w:proofErr w:type="spellStart"/>
      <w:r w:rsidRPr="007C3D56">
        <w:rPr>
          <w:rFonts w:ascii="Arial" w:eastAsia="Times New Roman" w:hAnsi="Arial" w:cs="Arial"/>
          <w:color w:val="000000" w:themeColor="text1"/>
          <w:lang w:val="en" w:eastAsia="en-GB"/>
        </w:rPr>
        <w:t>Gualbert</w:t>
      </w:r>
      <w:proofErr w:type="spellEnd"/>
      <w:r w:rsidRPr="007C3D56">
        <w:rPr>
          <w:rFonts w:ascii="Arial" w:eastAsia="Times New Roman" w:hAnsi="Arial" w:cs="Arial"/>
          <w:color w:val="000000" w:themeColor="text1"/>
          <w:lang w:val="en" w:eastAsia="en-GB"/>
        </w:rPr>
        <w:t xml:space="preserve"> was entering </w:t>
      </w:r>
      <w:hyperlink r:id="rId5" w:history="1">
        <w:r w:rsidRPr="007C3D56">
          <w:rPr>
            <w:rFonts w:ascii="Arial" w:eastAsia="Times New Roman" w:hAnsi="Arial" w:cs="Arial"/>
            <w:color w:val="000000" w:themeColor="text1"/>
            <w:lang w:val="en" w:eastAsia="en-GB"/>
          </w:rPr>
          <w:t>Florence</w:t>
        </w:r>
      </w:hyperlink>
      <w:r w:rsidRPr="007C3D56">
        <w:rPr>
          <w:rFonts w:ascii="Arial" w:eastAsia="Times New Roman" w:hAnsi="Arial" w:cs="Arial"/>
          <w:color w:val="000000" w:themeColor="text1"/>
          <w:lang w:val="en" w:eastAsia="en-GB"/>
        </w:rPr>
        <w:t xml:space="preserve"> with a small army, when in a narrow lane he met the man who had killed his brother. He was about to kill the man in revenge, when the perpetrator fell upon his knees with arms outstretched in the form of a cross, and begged for mercy in the name of Christ, who had been crucified that day. </w:t>
      </w:r>
    </w:p>
    <w:p w14:paraId="66A2B217" w14:textId="19744B38" w:rsidR="007C3D56" w:rsidRPr="007C3D56" w:rsidRDefault="007C3D56" w:rsidP="007C3D56">
      <w:pPr>
        <w:spacing w:after="120" w:line="240" w:lineRule="auto"/>
        <w:rPr>
          <w:rFonts w:ascii="Arial" w:hAnsi="Arial" w:cs="Arial"/>
          <w:color w:val="202122"/>
          <w:sz w:val="21"/>
          <w:szCs w:val="21"/>
          <w:shd w:val="clear" w:color="auto" w:fill="FFFFFF"/>
        </w:rPr>
      </w:pPr>
      <w:r w:rsidRPr="007C3D56">
        <w:rPr>
          <w:rFonts w:ascii="Arial" w:eastAsia="Times New Roman" w:hAnsi="Arial" w:cs="Arial"/>
          <w:color w:val="000000" w:themeColor="text1"/>
          <w:lang w:val="en" w:eastAsia="en-GB"/>
        </w:rPr>
        <w:t xml:space="preserve">John, initially bent on revenge, decided to forgive him because it was the day of Christ’s death. Then he entered the Benedictine Church at San </w:t>
      </w:r>
      <w:proofErr w:type="spellStart"/>
      <w:r w:rsidRPr="007C3D56">
        <w:rPr>
          <w:rFonts w:ascii="Arial" w:eastAsia="Times New Roman" w:hAnsi="Arial" w:cs="Arial"/>
          <w:color w:val="000000" w:themeColor="text1"/>
          <w:lang w:val="en" w:eastAsia="en-GB"/>
        </w:rPr>
        <w:t>Miniato</w:t>
      </w:r>
      <w:proofErr w:type="spellEnd"/>
      <w:r w:rsidRPr="007C3D56">
        <w:rPr>
          <w:rFonts w:ascii="Arial" w:eastAsia="Times New Roman" w:hAnsi="Arial" w:cs="Arial"/>
          <w:color w:val="000000" w:themeColor="text1"/>
          <w:lang w:val="en" w:eastAsia="en-GB"/>
        </w:rPr>
        <w:t xml:space="preserve"> to pray. As he prayed, the figure on the crucifix bowed its head to him in recognition of his mercy. </w:t>
      </w:r>
      <w:r w:rsidRPr="007C3D56">
        <w:rPr>
          <w:rFonts w:ascii="Arial" w:eastAsia="Times New Roman" w:hAnsi="Arial" w:cs="Arial"/>
          <w:color w:val="000000" w:themeColor="text1"/>
          <w:lang w:val="en" w:eastAsia="en-GB"/>
        </w:rPr>
        <w:t xml:space="preserve"> </w:t>
      </w:r>
      <w:r w:rsidRPr="007C3D56">
        <w:rPr>
          <w:rFonts w:ascii="Arial" w:eastAsia="Times New Roman" w:hAnsi="Arial" w:cs="Arial"/>
          <w:color w:val="000000" w:themeColor="text1"/>
          <w:lang w:val="en" w:eastAsia="en-GB"/>
        </w:rPr>
        <w:t xml:space="preserve">This profound experience led to John joining the Benedictines, but later he founded his own Order. </w:t>
      </w:r>
      <w:r w:rsidRPr="007C3D56">
        <w:rPr>
          <w:rFonts w:ascii="Arial" w:eastAsia="Times New Roman" w:hAnsi="Arial" w:cs="Arial"/>
          <w:color w:val="000000" w:themeColor="text1"/>
          <w:lang w:val="en" w:eastAsia="en-GB"/>
        </w:rPr>
        <w:t xml:space="preserve"> </w:t>
      </w:r>
      <w:r w:rsidRPr="007C3D56">
        <w:rPr>
          <w:rFonts w:ascii="Arial" w:hAnsi="Arial" w:cs="Arial"/>
          <w:color w:val="202122"/>
          <w:sz w:val="21"/>
          <w:szCs w:val="21"/>
          <w:shd w:val="clear" w:color="auto" w:fill="FFFFFF"/>
        </w:rPr>
        <w:t>He became noted for his asceticism, and his compassion to the poor and sick.</w:t>
      </w:r>
    </w:p>
    <w:p w14:paraId="066A01B3" w14:textId="07E97B81" w:rsidR="007C3D56" w:rsidRPr="007C3D56" w:rsidRDefault="007C3D56" w:rsidP="007C3D56">
      <w:pPr>
        <w:spacing w:after="120" w:line="240" w:lineRule="auto"/>
        <w:rPr>
          <w:rFonts w:ascii="Arial" w:eastAsia="Times New Roman" w:hAnsi="Arial" w:cs="Arial"/>
          <w:color w:val="000000" w:themeColor="text1"/>
          <w:lang w:val="en" w:eastAsia="en-GB"/>
        </w:rPr>
      </w:pPr>
      <w:r w:rsidRPr="007C3D56">
        <w:rPr>
          <w:rFonts w:ascii="Arial" w:eastAsia="Times New Roman" w:hAnsi="Arial" w:cs="Arial"/>
          <w:color w:val="000000" w:themeColor="text1"/>
          <w:lang w:val="en" w:eastAsia="en-GB"/>
        </w:rPr>
        <w:t xml:space="preserve">San </w:t>
      </w:r>
      <w:proofErr w:type="spellStart"/>
      <w:r w:rsidRPr="007C3D56">
        <w:rPr>
          <w:rFonts w:ascii="Arial" w:eastAsia="Times New Roman" w:hAnsi="Arial" w:cs="Arial"/>
          <w:color w:val="000000" w:themeColor="text1"/>
          <w:lang w:val="en" w:eastAsia="en-GB"/>
        </w:rPr>
        <w:t>Miniato</w:t>
      </w:r>
      <w:proofErr w:type="spellEnd"/>
      <w:r w:rsidRPr="007C3D56">
        <w:rPr>
          <w:rFonts w:ascii="Arial" w:eastAsia="Times New Roman" w:hAnsi="Arial" w:cs="Arial"/>
          <w:color w:val="000000" w:themeColor="text1"/>
          <w:lang w:val="en" w:eastAsia="en-GB"/>
        </w:rPr>
        <w:t xml:space="preserve"> is a beautiful Mediaeval </w:t>
      </w:r>
      <w:proofErr w:type="gramStart"/>
      <w:r w:rsidRPr="007C3D56">
        <w:rPr>
          <w:rFonts w:ascii="Arial" w:eastAsia="Times New Roman" w:hAnsi="Arial" w:cs="Arial"/>
          <w:color w:val="000000" w:themeColor="text1"/>
          <w:lang w:val="en" w:eastAsia="en-GB"/>
        </w:rPr>
        <w:t>church</w:t>
      </w:r>
      <w:proofErr w:type="gramEnd"/>
      <w:r w:rsidRPr="007C3D56">
        <w:rPr>
          <w:rFonts w:ascii="Arial" w:eastAsia="Times New Roman" w:hAnsi="Arial" w:cs="Arial"/>
          <w:color w:val="000000" w:themeColor="text1"/>
          <w:lang w:val="en" w:eastAsia="en-GB"/>
        </w:rPr>
        <w:t xml:space="preserve"> but </w:t>
      </w:r>
      <w:proofErr w:type="spellStart"/>
      <w:r w:rsidRPr="007C3D56">
        <w:rPr>
          <w:rFonts w:ascii="Arial" w:eastAsia="Times New Roman" w:hAnsi="Arial" w:cs="Arial"/>
          <w:color w:val="000000" w:themeColor="text1"/>
          <w:lang w:val="en" w:eastAsia="en-GB"/>
        </w:rPr>
        <w:t>Burne</w:t>
      </w:r>
      <w:proofErr w:type="spellEnd"/>
      <w:r w:rsidRPr="007C3D56">
        <w:rPr>
          <w:rFonts w:ascii="Arial" w:eastAsia="Times New Roman" w:hAnsi="Arial" w:cs="Arial"/>
          <w:color w:val="000000" w:themeColor="text1"/>
          <w:lang w:val="en" w:eastAsia="en-GB"/>
        </w:rPr>
        <w:t xml:space="preserve"> Jones wanted to enhance the intensity of the personal encounter and conversion (between Christ and the knight) by locating it in the stark simplicity of the rustic shrine.</w:t>
      </w:r>
      <w:r w:rsidRPr="007C3D56">
        <w:rPr>
          <w:rFonts w:ascii="Arial" w:hAnsi="Arial" w:cs="Arial"/>
          <w:color w:val="000000" w:themeColor="text1"/>
        </w:rPr>
        <w:t xml:space="preserve"> </w:t>
      </w:r>
      <w:r w:rsidRPr="007C3D56">
        <w:rPr>
          <w:rFonts w:ascii="Arial" w:eastAsia="Times New Roman" w:hAnsi="Arial" w:cs="Arial"/>
          <w:color w:val="000000" w:themeColor="text1"/>
          <w:lang w:val="en" w:eastAsia="en-GB"/>
        </w:rPr>
        <w:t xml:space="preserve">In Burne-Jones’ preliminary sketches for </w:t>
      </w:r>
      <w:r w:rsidRPr="007C3D56">
        <w:rPr>
          <w:rFonts w:ascii="Arial" w:eastAsia="Times New Roman" w:hAnsi="Arial" w:cs="Arial"/>
          <w:i/>
          <w:iCs/>
          <w:color w:val="000000" w:themeColor="text1"/>
          <w:lang w:val="en" w:eastAsia="en-GB"/>
        </w:rPr>
        <w:t>The Merciful Knight</w:t>
      </w:r>
      <w:r w:rsidRPr="007C3D56">
        <w:rPr>
          <w:rFonts w:ascii="Arial" w:eastAsia="Times New Roman" w:hAnsi="Arial" w:cs="Arial"/>
          <w:color w:val="000000" w:themeColor="text1"/>
          <w:lang w:val="en" w:eastAsia="en-GB"/>
        </w:rPr>
        <w:t>, an example of which we see here - the kiss given by Christ is far more fervent, and Christ is standing over an altar.</w:t>
      </w:r>
      <w:r w:rsidRPr="007C3D56">
        <w:rPr>
          <w:rFonts w:ascii="Arial" w:hAnsi="Arial" w:cs="Arial"/>
          <w:color w:val="000000" w:themeColor="text1"/>
        </w:rPr>
        <w:t xml:space="preserve"> </w:t>
      </w:r>
      <w:r w:rsidRPr="007C3D56">
        <w:rPr>
          <w:rFonts w:ascii="Arial" w:eastAsia="Times New Roman" w:hAnsi="Arial" w:cs="Arial"/>
          <w:color w:val="000000" w:themeColor="text1"/>
          <w:lang w:val="en" w:eastAsia="en-GB"/>
        </w:rPr>
        <w:t xml:space="preserve">But in his finished version, the kiss became more protective and deeply caring. The beard of Christ provides a shield over the knight's forehead and over his inexpressibly sad face. And the altar becomes a wooden platform, while still retaining the angels guarding each corner of the roof. </w:t>
      </w:r>
      <w:r w:rsidRPr="007C3D56">
        <w:rPr>
          <w:rFonts w:ascii="Arial" w:eastAsia="Times New Roman" w:hAnsi="Arial" w:cs="Arial"/>
          <w:color w:val="000000" w:themeColor="text1"/>
          <w:lang w:val="en" w:eastAsia="en-GB"/>
        </w:rPr>
        <w:br/>
      </w:r>
      <w:r w:rsidRPr="007C3D56">
        <w:rPr>
          <w:rFonts w:ascii="Arial" w:hAnsi="Arial" w:cs="Arial"/>
          <w:color w:val="000000" w:themeColor="text1"/>
        </w:rPr>
        <w:br/>
      </w:r>
      <w:r w:rsidRPr="007C3D56">
        <w:rPr>
          <w:rFonts w:ascii="Arial" w:eastAsia="Times New Roman" w:hAnsi="Arial" w:cs="Arial"/>
          <w:color w:val="000000" w:themeColor="text1"/>
          <w:lang w:val="en" w:eastAsia="en-GB"/>
        </w:rPr>
        <w:t xml:space="preserve">The wounds in Christ's hands draw attention to the vulnerability of the knight's exposed hands – whose </w:t>
      </w:r>
      <w:proofErr w:type="spellStart"/>
      <w:r w:rsidRPr="007C3D56">
        <w:rPr>
          <w:rFonts w:ascii="Arial" w:eastAsia="Times New Roman" w:hAnsi="Arial" w:cs="Arial"/>
          <w:color w:val="000000" w:themeColor="text1"/>
          <w:lang w:val="en" w:eastAsia="en-GB"/>
        </w:rPr>
        <w:t>armoured</w:t>
      </w:r>
      <w:proofErr w:type="spellEnd"/>
      <w:r w:rsidRPr="007C3D56">
        <w:rPr>
          <w:rFonts w:ascii="Arial" w:eastAsia="Times New Roman" w:hAnsi="Arial" w:cs="Arial"/>
          <w:color w:val="000000" w:themeColor="text1"/>
          <w:lang w:val="en" w:eastAsia="en-GB"/>
        </w:rPr>
        <w:t xml:space="preserve"> gauntlets now hang from his waist. There are other details worth contemplating:</w:t>
      </w:r>
      <w:r>
        <w:rPr>
          <w:rFonts w:ascii="Arial" w:eastAsia="Times New Roman" w:hAnsi="Arial" w:cs="Arial"/>
          <w:color w:val="000000" w:themeColor="text1"/>
          <w:lang w:val="en" w:eastAsia="en-GB"/>
        </w:rPr>
        <w:t xml:space="preserve"> </w:t>
      </w:r>
      <w:r w:rsidRPr="007C3D56">
        <w:rPr>
          <w:rFonts w:ascii="Arial" w:hAnsi="Arial" w:cs="Arial"/>
          <w:color w:val="000000" w:themeColor="text1"/>
        </w:rPr>
        <w:t>the holy water stoup hanging from the door frame, for pilgrims to bless themselves as they approach this simple shrine.</w:t>
      </w:r>
      <w:r w:rsidRPr="007C3D56">
        <w:rPr>
          <w:rFonts w:ascii="Arial" w:hAnsi="Arial" w:cs="Arial"/>
          <w:color w:val="000000" w:themeColor="text1"/>
        </w:rPr>
        <w:t xml:space="preserve"> </w:t>
      </w:r>
      <w:r w:rsidRPr="007C3D56">
        <w:rPr>
          <w:rFonts w:ascii="Arial" w:eastAsia="Times New Roman" w:hAnsi="Arial" w:cs="Arial"/>
          <w:color w:val="000000" w:themeColor="text1"/>
          <w:lang w:val="en" w:eastAsia="en-GB"/>
        </w:rPr>
        <w:t xml:space="preserve">And a row of </w:t>
      </w:r>
      <w:hyperlink r:id="rId6" w:tooltip="Tagetes" w:history="1">
        <w:r w:rsidRPr="007C3D56">
          <w:rPr>
            <w:rFonts w:ascii="Arial" w:eastAsia="Times New Roman" w:hAnsi="Arial" w:cs="Arial"/>
            <w:color w:val="000000" w:themeColor="text1"/>
            <w:lang w:val="en" w:eastAsia="en-GB"/>
          </w:rPr>
          <w:t>marigolds</w:t>
        </w:r>
      </w:hyperlink>
      <w:r w:rsidRPr="007C3D56">
        <w:rPr>
          <w:rFonts w:ascii="Arial" w:eastAsia="Times New Roman" w:hAnsi="Arial" w:cs="Arial"/>
          <w:color w:val="000000" w:themeColor="text1"/>
          <w:lang w:val="en" w:eastAsia="en-GB"/>
        </w:rPr>
        <w:t xml:space="preserve"> in the foreground while wild roses climb along the fence in the middle of the painting. The marigolds came from </w:t>
      </w:r>
      <w:hyperlink r:id="rId7" w:tooltip="Russell Square" w:history="1">
        <w:r w:rsidRPr="007C3D56">
          <w:rPr>
            <w:rFonts w:ascii="Arial" w:eastAsia="Times New Roman" w:hAnsi="Arial" w:cs="Arial"/>
            <w:color w:val="000000" w:themeColor="text1"/>
            <w:lang w:val="en" w:eastAsia="en-GB"/>
          </w:rPr>
          <w:t>Russell Square</w:t>
        </w:r>
      </w:hyperlink>
      <w:r w:rsidRPr="007C3D56">
        <w:rPr>
          <w:rFonts w:ascii="Arial" w:eastAsia="Times New Roman" w:hAnsi="Arial" w:cs="Arial"/>
          <w:color w:val="000000" w:themeColor="text1"/>
          <w:lang w:val="en" w:eastAsia="en-GB"/>
        </w:rPr>
        <w:t xml:space="preserve">, London, close to Burne-Jones' house opposite the </w:t>
      </w:r>
      <w:hyperlink r:id="rId8" w:tooltip="British Museum" w:history="1">
        <w:r w:rsidRPr="007C3D56">
          <w:rPr>
            <w:rFonts w:ascii="Arial" w:eastAsia="Times New Roman" w:hAnsi="Arial" w:cs="Arial"/>
            <w:color w:val="000000" w:themeColor="text1"/>
            <w:lang w:val="en" w:eastAsia="en-GB"/>
          </w:rPr>
          <w:t>British Museum</w:t>
        </w:r>
      </w:hyperlink>
      <w:r w:rsidRPr="007C3D56">
        <w:rPr>
          <w:rFonts w:ascii="Arial" w:eastAsia="Times New Roman" w:hAnsi="Arial" w:cs="Arial"/>
          <w:color w:val="000000" w:themeColor="text1"/>
          <w:lang w:val="en" w:eastAsia="en-GB"/>
        </w:rPr>
        <w:t xml:space="preserve">. In Victorian art, marigolds </w:t>
      </w:r>
      <w:proofErr w:type="spellStart"/>
      <w:r w:rsidRPr="007C3D56">
        <w:rPr>
          <w:rFonts w:ascii="Arial" w:eastAsia="Times New Roman" w:hAnsi="Arial" w:cs="Arial"/>
          <w:color w:val="000000" w:themeColor="text1"/>
          <w:lang w:val="en" w:eastAsia="en-GB"/>
        </w:rPr>
        <w:t>symbolised</w:t>
      </w:r>
      <w:proofErr w:type="spellEnd"/>
      <w:r w:rsidRPr="007C3D56">
        <w:rPr>
          <w:rFonts w:ascii="Arial" w:eastAsia="Times New Roman" w:hAnsi="Arial" w:cs="Arial"/>
          <w:color w:val="000000" w:themeColor="text1"/>
          <w:lang w:val="en" w:eastAsia="en-GB"/>
        </w:rPr>
        <w:t xml:space="preserve"> grief, pain and death so are entirely appropriate in this powerful scene</w:t>
      </w:r>
      <w:r w:rsidRPr="007C3D56">
        <w:rPr>
          <w:rFonts w:ascii="Arial" w:eastAsia="Times New Roman" w:hAnsi="Arial" w:cs="Arial"/>
          <w:color w:val="000000" w:themeColor="text1"/>
          <w:lang w:val="en" w:eastAsia="en-GB"/>
        </w:rPr>
        <w:t xml:space="preserve">. </w:t>
      </w:r>
      <w:r w:rsidRPr="007C3D56">
        <w:rPr>
          <w:rFonts w:ascii="Arial" w:eastAsia="Times New Roman" w:hAnsi="Arial" w:cs="Arial"/>
          <w:color w:val="000000" w:themeColor="text1"/>
          <w:lang w:val="en" w:eastAsia="en-GB"/>
        </w:rPr>
        <w:t>In the right-hand top corner, we see the enemy riding away on a white horse, he has just been saved from death by this holy knight.</w:t>
      </w:r>
      <w:r w:rsidRPr="007C3D56">
        <w:rPr>
          <w:rFonts w:ascii="Arial" w:eastAsia="Times New Roman" w:hAnsi="Arial" w:cs="Arial"/>
          <w:color w:val="000000" w:themeColor="text1"/>
          <w:lang w:val="en" w:eastAsia="en-GB"/>
        </w:rPr>
        <w:br/>
      </w:r>
      <w:r w:rsidRPr="007C3D56">
        <w:rPr>
          <w:rFonts w:ascii="Arial" w:eastAsia="Times New Roman" w:hAnsi="Arial" w:cs="Arial"/>
          <w:color w:val="000000" w:themeColor="text1"/>
          <w:lang w:val="en" w:eastAsia="en-GB"/>
        </w:rPr>
        <w:br/>
      </w:r>
      <w:r w:rsidRPr="007C3D56">
        <w:rPr>
          <w:rFonts w:ascii="Arial" w:eastAsia="Times New Roman" w:hAnsi="Arial" w:cs="Arial"/>
          <w:color w:val="000000" w:themeColor="text1"/>
          <w:lang w:val="en" w:eastAsia="en-GB"/>
        </w:rPr>
        <w:t xml:space="preserve">Do you see just how far Christ leans over to hold the knight? </w:t>
      </w:r>
      <w:r w:rsidRPr="007C3D56">
        <w:rPr>
          <w:rFonts w:ascii="Arial" w:eastAsia="Times New Roman" w:hAnsi="Arial" w:cs="Arial"/>
          <w:color w:val="000000" w:themeColor="text1"/>
          <w:lang w:val="en" w:eastAsia="en-GB"/>
        </w:rPr>
        <w:t xml:space="preserve"> </w:t>
      </w:r>
      <w:r w:rsidRPr="007C3D56">
        <w:rPr>
          <w:rFonts w:ascii="Arial" w:eastAsia="Times New Roman" w:hAnsi="Arial" w:cs="Arial"/>
          <w:color w:val="000000" w:themeColor="text1"/>
          <w:lang w:val="en" w:eastAsia="en-GB"/>
        </w:rPr>
        <w:t xml:space="preserve">The valiant knight protected in his finest </w:t>
      </w:r>
      <w:proofErr w:type="spellStart"/>
      <w:r w:rsidRPr="007C3D56">
        <w:rPr>
          <w:rFonts w:ascii="Arial" w:eastAsia="Times New Roman" w:hAnsi="Arial" w:cs="Arial"/>
          <w:color w:val="000000" w:themeColor="text1"/>
          <w:lang w:val="en" w:eastAsia="en-GB"/>
        </w:rPr>
        <w:t>armour</w:t>
      </w:r>
      <w:proofErr w:type="spellEnd"/>
      <w:r w:rsidRPr="007C3D56">
        <w:rPr>
          <w:rFonts w:ascii="Arial" w:eastAsia="Times New Roman" w:hAnsi="Arial" w:cs="Arial"/>
          <w:color w:val="000000" w:themeColor="text1"/>
          <w:lang w:val="en" w:eastAsia="en-GB"/>
        </w:rPr>
        <w:t xml:space="preserve">, contrasts with the </w:t>
      </w:r>
      <w:proofErr w:type="spellStart"/>
      <w:r w:rsidRPr="007C3D56">
        <w:rPr>
          <w:rFonts w:ascii="Arial" w:eastAsia="Times New Roman" w:hAnsi="Arial" w:cs="Arial"/>
          <w:color w:val="000000" w:themeColor="text1"/>
          <w:lang w:val="en" w:eastAsia="en-GB"/>
        </w:rPr>
        <w:t>defenceless</w:t>
      </w:r>
      <w:proofErr w:type="spellEnd"/>
      <w:r w:rsidRPr="007C3D56">
        <w:rPr>
          <w:rFonts w:ascii="Arial" w:eastAsia="Times New Roman" w:hAnsi="Arial" w:cs="Arial"/>
          <w:color w:val="000000" w:themeColor="text1"/>
          <w:lang w:val="en" w:eastAsia="en-GB"/>
        </w:rPr>
        <w:t xml:space="preserve"> Christ – exposed, wounded and almost naked, offering an unguarded love to this nobleman. </w:t>
      </w:r>
      <w:r w:rsidRPr="007C3D56">
        <w:rPr>
          <w:rFonts w:ascii="Arial" w:eastAsia="Times New Roman" w:hAnsi="Arial" w:cs="Arial"/>
          <w:color w:val="000000" w:themeColor="text1"/>
          <w:lang w:val="en" w:eastAsia="en-GB"/>
        </w:rPr>
        <w:t xml:space="preserve"> </w:t>
      </w:r>
      <w:proofErr w:type="gramStart"/>
      <w:r w:rsidRPr="007C3D56">
        <w:rPr>
          <w:rFonts w:ascii="Arial" w:eastAsia="Times New Roman" w:hAnsi="Arial" w:cs="Arial"/>
          <w:color w:val="000000" w:themeColor="text1"/>
          <w:lang w:val="en" w:eastAsia="en-GB"/>
        </w:rPr>
        <w:t>But,</w:t>
      </w:r>
      <w:proofErr w:type="gramEnd"/>
      <w:r w:rsidRPr="007C3D56">
        <w:rPr>
          <w:rFonts w:ascii="Arial" w:eastAsia="Times New Roman" w:hAnsi="Arial" w:cs="Arial"/>
          <w:color w:val="000000" w:themeColor="text1"/>
          <w:lang w:val="en" w:eastAsia="en-GB"/>
        </w:rPr>
        <w:t xml:space="preserve"> as befits the code of chivalry, the knight has lain down his helmet and sword before him, in reverence and peace at this holy shrine. In this extraordinary scene, Christ is still wearing a crown of thorns and the nails of the cross still pierce his feet. </w:t>
      </w:r>
    </w:p>
    <w:p w14:paraId="0E5FB2BC" w14:textId="2F2D267B" w:rsidR="007C3D56" w:rsidRPr="007C3D56" w:rsidRDefault="007C3D56" w:rsidP="007C3D56">
      <w:pPr>
        <w:spacing w:after="120" w:line="240" w:lineRule="auto"/>
        <w:rPr>
          <w:rFonts w:ascii="Arial" w:hAnsi="Arial" w:cs="Arial"/>
          <w:color w:val="000000" w:themeColor="text1"/>
          <w:shd w:val="clear" w:color="auto" w:fill="FFFFFF"/>
        </w:rPr>
      </w:pPr>
      <w:r w:rsidRPr="007C3D56">
        <w:rPr>
          <w:rFonts w:ascii="Arial" w:eastAsia="Times New Roman" w:hAnsi="Arial" w:cs="Arial"/>
          <w:color w:val="000000" w:themeColor="text1"/>
          <w:lang w:val="en" w:eastAsia="en-GB"/>
        </w:rPr>
        <w:t xml:space="preserve">In one sense we know that Jesus couldn’t hold this position - since to lean forward would rip even more flesh from his hands and feet. Yet here he is, composed and calm. And very much alive. You can almost feel the knight’s nervousness in this divine embrace, his uniform rattling as he kneels in fear and trembling. No matter how many Mediaeval battles this knight has fought, he’s </w:t>
      </w:r>
      <w:r w:rsidRPr="007C3D56">
        <w:rPr>
          <w:rFonts w:ascii="Arial" w:eastAsia="Times New Roman" w:hAnsi="Arial" w:cs="Arial"/>
          <w:i/>
          <w:iCs/>
          <w:color w:val="000000" w:themeColor="text1"/>
          <w:lang w:val="en" w:eastAsia="en-GB"/>
        </w:rPr>
        <w:t>never</w:t>
      </w:r>
      <w:r w:rsidRPr="007C3D56">
        <w:rPr>
          <w:rFonts w:ascii="Arial" w:eastAsia="Times New Roman" w:hAnsi="Arial" w:cs="Arial"/>
          <w:color w:val="000000" w:themeColor="text1"/>
          <w:lang w:val="en" w:eastAsia="en-GB"/>
        </w:rPr>
        <w:t xml:space="preserve"> experienced anything like this before</w:t>
      </w:r>
      <w:r w:rsidRPr="007C3D56">
        <w:rPr>
          <w:rFonts w:ascii="Arial" w:eastAsia="Times New Roman" w:hAnsi="Arial" w:cs="Arial"/>
          <w:color w:val="000000" w:themeColor="text1"/>
          <w:lang w:val="en" w:eastAsia="en-GB"/>
        </w:rPr>
        <w:t xml:space="preserve">. </w:t>
      </w:r>
      <w:r w:rsidRPr="007C3D56">
        <w:rPr>
          <w:rFonts w:ascii="Arial" w:eastAsia="Times New Roman" w:hAnsi="Arial" w:cs="Arial"/>
          <w:color w:val="000000" w:themeColor="text1"/>
          <w:lang w:val="en" w:eastAsia="en-GB"/>
        </w:rPr>
        <w:br/>
      </w:r>
      <w:r w:rsidRPr="007C3D56">
        <w:rPr>
          <w:rFonts w:ascii="Arial" w:eastAsia="Times New Roman" w:hAnsi="Arial" w:cs="Arial"/>
          <w:color w:val="000000" w:themeColor="text1"/>
          <w:lang w:val="en" w:eastAsia="en-GB"/>
        </w:rPr>
        <w:br/>
      </w:r>
      <w:r w:rsidRPr="007C3D56">
        <w:rPr>
          <w:rFonts w:ascii="Arial" w:hAnsi="Arial" w:cs="Arial"/>
          <w:color w:val="000000" w:themeColor="text1"/>
          <w:shd w:val="clear" w:color="auto" w:fill="FFFFFF"/>
        </w:rPr>
        <w:lastRenderedPageBreak/>
        <w:t xml:space="preserve">This painting is a case study in humility. We watch Christ bestow a blessing on the Knight in a gentle way – it is fraternal and comforting despite his agony. </w:t>
      </w:r>
      <w:r w:rsidRPr="007C3D56">
        <w:rPr>
          <w:rFonts w:ascii="Arial" w:hAnsi="Arial" w:cs="Arial"/>
          <w:shd w:val="clear" w:color="auto" w:fill="FFFFFF"/>
        </w:rPr>
        <w:t>Christ draws the praying knight, physically and spiritually, deeper into the Divine mercy – regardless of the cost to both.</w:t>
      </w:r>
    </w:p>
    <w:p w14:paraId="08671507" w14:textId="7212360B" w:rsidR="007C3D56" w:rsidRPr="007C3D56" w:rsidRDefault="007C3D56" w:rsidP="007C3D56">
      <w:pPr>
        <w:spacing w:after="120" w:line="240" w:lineRule="auto"/>
        <w:rPr>
          <w:rFonts w:ascii="Arial" w:hAnsi="Arial" w:cs="Arial"/>
          <w:shd w:val="clear" w:color="auto" w:fill="FFFFFF"/>
        </w:rPr>
      </w:pPr>
      <w:r w:rsidRPr="007C3D56">
        <w:rPr>
          <w:rFonts w:ascii="Arial" w:hAnsi="Arial" w:cs="Arial"/>
          <w:color w:val="000000" w:themeColor="text1"/>
          <w:shd w:val="clear" w:color="auto" w:fill="FFFFFF"/>
        </w:rPr>
        <w:t>Our focus here is Good Friday, so central to our Christian Calendar. It offers us a unique perspective on mercy and love; modelled first by Jesus and then by a knight who became a humble monk and saint.</w:t>
      </w:r>
      <w:r w:rsidRPr="007C3D56">
        <w:rPr>
          <w:rFonts w:ascii="Arial" w:hAnsi="Arial" w:cs="Arial"/>
          <w:color w:val="000000" w:themeColor="text1"/>
          <w:shd w:val="clear" w:color="auto" w:fill="FFFFFF"/>
        </w:rPr>
        <w:t xml:space="preserve"> </w:t>
      </w:r>
      <w:r w:rsidRPr="007C3D56">
        <w:rPr>
          <w:rFonts w:ascii="Arial" w:hAnsi="Arial" w:cs="Arial"/>
          <w:shd w:val="clear" w:color="auto" w:fill="FFFFFF"/>
        </w:rPr>
        <w:t>The sense of humility witnessed by all of us here, is heightened in this ramshackle outdoor shrine</w:t>
      </w:r>
      <w:r w:rsidRPr="007C3D56">
        <w:rPr>
          <w:rFonts w:ascii="Arial" w:hAnsi="Arial" w:cs="Arial"/>
          <w:shd w:val="clear" w:color="auto" w:fill="FFFFFF"/>
        </w:rPr>
        <w:t>.</w:t>
      </w:r>
    </w:p>
    <w:p w14:paraId="66A59C2C" w14:textId="2F7D6580" w:rsidR="007C3D56" w:rsidRPr="007C3D56" w:rsidRDefault="007C3D56" w:rsidP="007C3D56">
      <w:pPr>
        <w:pStyle w:val="line"/>
        <w:shd w:val="clear" w:color="auto" w:fill="FFFFFF"/>
        <w:spacing w:before="0" w:beforeAutospacing="0" w:after="120" w:afterAutospacing="0"/>
        <w:rPr>
          <w:rFonts w:ascii="Arial" w:hAnsi="Arial" w:cs="Arial"/>
          <w:color w:val="000000"/>
          <w:sz w:val="22"/>
          <w:szCs w:val="22"/>
        </w:rPr>
      </w:pPr>
      <w:r>
        <w:rPr>
          <w:rStyle w:val="text"/>
          <w:rFonts w:ascii="Arial" w:hAnsi="Arial" w:cs="Arial"/>
          <w:color w:val="000000"/>
          <w:sz w:val="22"/>
          <w:szCs w:val="22"/>
        </w:rPr>
        <w:br/>
      </w:r>
      <w:r w:rsidRPr="007C3D56">
        <w:rPr>
          <w:rStyle w:val="text"/>
          <w:rFonts w:ascii="Arial" w:hAnsi="Arial" w:cs="Arial"/>
          <w:color w:val="000000"/>
          <w:sz w:val="22"/>
          <w:szCs w:val="22"/>
        </w:rPr>
        <w:t>… he humbled himself</w:t>
      </w:r>
      <w:r w:rsidRPr="007C3D56">
        <w:rPr>
          <w:rFonts w:ascii="Arial" w:hAnsi="Arial" w:cs="Arial"/>
          <w:color w:val="000000"/>
          <w:sz w:val="22"/>
          <w:szCs w:val="22"/>
        </w:rPr>
        <w:br/>
      </w:r>
      <w:r w:rsidRPr="007C3D56">
        <w:rPr>
          <w:rStyle w:val="text"/>
          <w:rFonts w:ascii="Arial" w:hAnsi="Arial" w:cs="Arial"/>
          <w:color w:val="000000"/>
          <w:sz w:val="22"/>
          <w:szCs w:val="22"/>
        </w:rPr>
        <w:t>by becoming obedient to death—</w:t>
      </w:r>
      <w:r w:rsidRPr="007C3D56">
        <w:rPr>
          <w:rFonts w:ascii="Arial" w:hAnsi="Arial" w:cs="Arial"/>
          <w:color w:val="000000"/>
          <w:sz w:val="22"/>
          <w:szCs w:val="22"/>
        </w:rPr>
        <w:br/>
      </w:r>
      <w:r w:rsidRPr="007C3D56">
        <w:rPr>
          <w:rStyle w:val="text"/>
          <w:rFonts w:ascii="Arial" w:hAnsi="Arial" w:cs="Arial"/>
          <w:color w:val="000000"/>
          <w:sz w:val="22"/>
          <w:szCs w:val="22"/>
        </w:rPr>
        <w:t>even death on a cross!</w:t>
      </w:r>
    </w:p>
    <w:p w14:paraId="7A65411D" w14:textId="5F17694C" w:rsidR="007C3D56" w:rsidRDefault="007C3D56" w:rsidP="007C3D56">
      <w:pPr>
        <w:pStyle w:val="line"/>
        <w:shd w:val="clear" w:color="auto" w:fill="FFFFFF"/>
        <w:spacing w:before="0" w:beforeAutospacing="0" w:after="120" w:afterAutospacing="0"/>
        <w:rPr>
          <w:rStyle w:val="text"/>
          <w:rFonts w:ascii="Arial" w:hAnsi="Arial" w:cs="Arial"/>
          <w:color w:val="000000"/>
          <w:sz w:val="22"/>
          <w:szCs w:val="22"/>
        </w:rPr>
      </w:pPr>
      <w:r w:rsidRPr="007C3D56">
        <w:rPr>
          <w:rStyle w:val="text"/>
          <w:rFonts w:ascii="Arial" w:hAnsi="Arial" w:cs="Arial"/>
          <w:b/>
          <w:bCs/>
          <w:color w:val="000000"/>
          <w:sz w:val="22"/>
          <w:szCs w:val="22"/>
          <w:vertAlign w:val="superscript"/>
        </w:rPr>
        <w:t>9 </w:t>
      </w:r>
      <w:r w:rsidRPr="007C3D56">
        <w:rPr>
          <w:rStyle w:val="text"/>
          <w:rFonts w:ascii="Arial" w:hAnsi="Arial" w:cs="Arial"/>
          <w:color w:val="000000"/>
          <w:sz w:val="22"/>
          <w:szCs w:val="22"/>
        </w:rPr>
        <w:t>Therefore God exalted him to the highest place</w:t>
      </w:r>
      <w:r w:rsidRPr="007C3D56">
        <w:rPr>
          <w:rFonts w:ascii="Arial" w:hAnsi="Arial" w:cs="Arial"/>
          <w:color w:val="000000"/>
          <w:sz w:val="22"/>
          <w:szCs w:val="22"/>
        </w:rPr>
        <w:br/>
      </w:r>
      <w:r w:rsidRPr="007C3D56">
        <w:rPr>
          <w:rStyle w:val="text"/>
          <w:rFonts w:ascii="Arial" w:hAnsi="Arial" w:cs="Arial"/>
          <w:color w:val="000000"/>
          <w:sz w:val="22"/>
          <w:szCs w:val="22"/>
        </w:rPr>
        <w:t>and gave him the name that is above every name,</w:t>
      </w:r>
      <w:r w:rsidRPr="007C3D56">
        <w:rPr>
          <w:rFonts w:ascii="Arial" w:hAnsi="Arial" w:cs="Arial"/>
          <w:color w:val="000000"/>
          <w:sz w:val="22"/>
          <w:szCs w:val="22"/>
        </w:rPr>
        <w:br/>
      </w:r>
      <w:r w:rsidRPr="007C3D56">
        <w:rPr>
          <w:rStyle w:val="text"/>
          <w:rFonts w:ascii="Arial" w:hAnsi="Arial" w:cs="Arial"/>
          <w:b/>
          <w:bCs/>
          <w:color w:val="000000"/>
          <w:sz w:val="22"/>
          <w:szCs w:val="22"/>
          <w:vertAlign w:val="superscript"/>
        </w:rPr>
        <w:t>10 </w:t>
      </w:r>
      <w:r w:rsidRPr="007C3D56">
        <w:rPr>
          <w:rStyle w:val="text"/>
          <w:rFonts w:ascii="Arial" w:hAnsi="Arial" w:cs="Arial"/>
          <w:color w:val="000000"/>
          <w:sz w:val="22"/>
          <w:szCs w:val="22"/>
        </w:rPr>
        <w:t>that at the name of Jesus every knee should bow,</w:t>
      </w:r>
      <w:r w:rsidRPr="007C3D56">
        <w:rPr>
          <w:rFonts w:ascii="Arial" w:hAnsi="Arial" w:cs="Arial"/>
          <w:color w:val="000000"/>
          <w:sz w:val="22"/>
          <w:szCs w:val="22"/>
        </w:rPr>
        <w:br/>
      </w:r>
      <w:r w:rsidRPr="007C3D56">
        <w:rPr>
          <w:rStyle w:val="text"/>
          <w:rFonts w:ascii="Arial" w:hAnsi="Arial" w:cs="Arial"/>
          <w:color w:val="000000"/>
          <w:sz w:val="22"/>
          <w:szCs w:val="22"/>
        </w:rPr>
        <w:t>in heaven and on earth and under the earth,</w:t>
      </w:r>
      <w:r w:rsidRPr="007C3D56">
        <w:rPr>
          <w:rFonts w:ascii="Arial" w:hAnsi="Arial" w:cs="Arial"/>
          <w:color w:val="000000"/>
          <w:sz w:val="22"/>
          <w:szCs w:val="22"/>
        </w:rPr>
        <w:br/>
      </w:r>
      <w:r w:rsidRPr="007C3D56">
        <w:rPr>
          <w:rStyle w:val="text"/>
          <w:rFonts w:ascii="Arial" w:hAnsi="Arial" w:cs="Arial"/>
          <w:b/>
          <w:bCs/>
          <w:color w:val="000000"/>
          <w:sz w:val="22"/>
          <w:szCs w:val="22"/>
          <w:vertAlign w:val="superscript"/>
        </w:rPr>
        <w:t>11 </w:t>
      </w:r>
      <w:r w:rsidRPr="007C3D56">
        <w:rPr>
          <w:rStyle w:val="text"/>
          <w:rFonts w:ascii="Arial" w:hAnsi="Arial" w:cs="Arial"/>
          <w:color w:val="000000"/>
          <w:sz w:val="22"/>
          <w:szCs w:val="22"/>
        </w:rPr>
        <w:t>and every tongue acknowledge that Jesus Christ is Lord,</w:t>
      </w:r>
      <w:r w:rsidRPr="007C3D56">
        <w:rPr>
          <w:rFonts w:ascii="Arial" w:hAnsi="Arial" w:cs="Arial"/>
        </w:rPr>
        <w:t xml:space="preserve"> </w:t>
      </w:r>
      <w:r w:rsidRPr="007C3D56">
        <w:rPr>
          <w:rFonts w:ascii="Arial" w:hAnsi="Arial" w:cs="Arial"/>
        </w:rPr>
        <w:br/>
      </w:r>
      <w:r w:rsidRPr="007C3D56">
        <w:rPr>
          <w:rStyle w:val="text"/>
          <w:rFonts w:ascii="Arial" w:hAnsi="Arial" w:cs="Arial"/>
          <w:color w:val="000000"/>
          <w:sz w:val="22"/>
          <w:szCs w:val="22"/>
        </w:rPr>
        <w:t>to the glory of God the Father.</w:t>
      </w:r>
    </w:p>
    <w:p w14:paraId="202F6513" w14:textId="783BF6F1" w:rsidR="007C3D56" w:rsidRPr="007C3D56" w:rsidRDefault="007C3D56" w:rsidP="007C3D56">
      <w:pPr>
        <w:spacing w:after="120" w:line="240" w:lineRule="auto"/>
        <w:rPr>
          <w:rFonts w:ascii="Arial" w:hAnsi="Arial" w:cs="Arial"/>
          <w:i/>
          <w:iCs/>
          <w:color w:val="000000" w:themeColor="text1"/>
          <w:shd w:val="clear" w:color="auto" w:fill="FFFFFF"/>
        </w:rPr>
      </w:pPr>
      <w:r w:rsidRPr="007C3D56">
        <w:rPr>
          <w:rFonts w:ascii="Arial" w:hAnsi="Arial" w:cs="Arial"/>
          <w:i/>
          <w:iCs/>
          <w:color w:val="000000"/>
          <w:shd w:val="clear" w:color="auto" w:fill="FFFFFF"/>
        </w:rPr>
        <w:t>Philippians 2:8-11</w:t>
      </w:r>
      <w:r>
        <w:rPr>
          <w:rFonts w:ascii="Arial" w:hAnsi="Arial" w:cs="Arial"/>
          <w:i/>
          <w:iCs/>
          <w:color w:val="000000"/>
          <w:shd w:val="clear" w:color="auto" w:fill="FFFFFF"/>
        </w:rPr>
        <w:br/>
      </w:r>
    </w:p>
    <w:p w14:paraId="5937911E" w14:textId="7229F8EC" w:rsidR="007C3D56" w:rsidRPr="007C3D56" w:rsidRDefault="007C3D56" w:rsidP="007C3D56">
      <w:pPr>
        <w:spacing w:after="120" w:line="240" w:lineRule="auto"/>
        <w:rPr>
          <w:rFonts w:ascii="Arial" w:hAnsi="Arial" w:cs="Arial"/>
          <w:color w:val="000000"/>
          <w:shd w:val="clear" w:color="auto" w:fill="FFFFFF"/>
        </w:rPr>
      </w:pPr>
      <w:r w:rsidRPr="007C3D56">
        <w:rPr>
          <w:rFonts w:ascii="Arial" w:hAnsi="Arial" w:cs="Arial"/>
          <w:color w:val="000000"/>
          <w:shd w:val="clear" w:color="auto" w:fill="FFFFFF"/>
        </w:rPr>
        <w:t>Amen.</w:t>
      </w:r>
    </w:p>
    <w:p w14:paraId="11B01322" w14:textId="4E525ACE" w:rsidR="007C3D56" w:rsidRPr="007C3D56" w:rsidRDefault="007C3D56" w:rsidP="007C3D56">
      <w:pPr>
        <w:spacing w:after="120" w:line="240" w:lineRule="auto"/>
        <w:rPr>
          <w:rFonts w:ascii="Arial" w:hAnsi="Arial" w:cs="Arial"/>
          <w:color w:val="000000" w:themeColor="text1"/>
        </w:rPr>
      </w:pPr>
    </w:p>
    <w:p w14:paraId="264C69F5" w14:textId="77777777" w:rsidR="007C3D56" w:rsidRPr="007C3D56" w:rsidRDefault="007C3D56" w:rsidP="007C3D56">
      <w:pPr>
        <w:spacing w:after="120" w:line="240" w:lineRule="auto"/>
        <w:rPr>
          <w:rFonts w:ascii="Arial" w:hAnsi="Arial" w:cs="Arial"/>
        </w:rPr>
      </w:pPr>
    </w:p>
    <w:sectPr w:rsidR="007C3D56" w:rsidRPr="007C3D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D56"/>
    <w:rsid w:val="007C3D56"/>
    <w:rsid w:val="00A06C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F7C91"/>
  <w15:chartTrackingRefBased/>
  <w15:docId w15:val="{0A87986B-757F-49E1-AE93-1C1B4F227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e">
    <w:name w:val="line"/>
    <w:basedOn w:val="Normal"/>
    <w:rsid w:val="007C3D5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
    <w:name w:val="text"/>
    <w:basedOn w:val="DefaultParagraphFont"/>
    <w:rsid w:val="007C3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British_Museum" TargetMode="External"/><Relationship Id="rId3" Type="http://schemas.openxmlformats.org/officeDocument/2006/relationships/webSettings" Target="webSettings.xml"/><Relationship Id="rId7" Type="http://schemas.openxmlformats.org/officeDocument/2006/relationships/hyperlink" Target="https://en.wikipedia.org/wiki/Russell_Squar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Tagetes" TargetMode="External"/><Relationship Id="rId5" Type="http://schemas.openxmlformats.org/officeDocument/2006/relationships/hyperlink" Target="https://en.wikipedia.org/wiki/Florence" TargetMode="External"/><Relationship Id="rId10" Type="http://schemas.openxmlformats.org/officeDocument/2006/relationships/theme" Target="theme/theme1.xml"/><Relationship Id="rId4" Type="http://schemas.openxmlformats.org/officeDocument/2006/relationships/hyperlink" Target="https://en.wikipedia.org/wiki/Good_Friday"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786</Words>
  <Characters>4483</Characters>
  <Application>Microsoft Office Word</Application>
  <DocSecurity>0</DocSecurity>
  <Lines>37</Lines>
  <Paragraphs>10</Paragraphs>
  <ScaleCrop>false</ScaleCrop>
  <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Fleur Dorrell</dc:creator>
  <cp:keywords/>
  <dc:description/>
  <cp:lastModifiedBy>Fleur Dorrell</cp:lastModifiedBy>
  <cp:revision>1</cp:revision>
  <dcterms:created xsi:type="dcterms:W3CDTF">2023-03-17T15:21:00Z</dcterms:created>
  <dcterms:modified xsi:type="dcterms:W3CDTF">2023-03-17T15:30:00Z</dcterms:modified>
</cp:coreProperties>
</file>